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center"/>
        <w:rPr>
          <w:rFonts w:hint="eastAsia"/>
          <w:sz w:val="84"/>
          <w:szCs w:val="84"/>
          <w:lang w:eastAsia="zh-CN"/>
        </w:rPr>
      </w:pPr>
    </w:p>
    <w:p>
      <w:pPr>
        <w:jc w:val="both"/>
        <w:rPr>
          <w:rFonts w:hint="eastAsia"/>
          <w:sz w:val="84"/>
          <w:szCs w:val="84"/>
          <w:lang w:eastAsia="zh-CN"/>
        </w:rPr>
      </w:pPr>
    </w:p>
    <w:p>
      <w:pPr>
        <w:ind w:firstLine="2520" w:firstLineChars="300"/>
        <w:jc w:val="both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水质分析报告</w:t>
      </w:r>
    </w:p>
    <w:p>
      <w:pPr>
        <w:ind w:firstLine="2520" w:firstLineChars="300"/>
        <w:jc w:val="both"/>
        <w:rPr>
          <w:rFonts w:hint="eastAsia"/>
          <w:sz w:val="84"/>
          <w:szCs w:val="84"/>
          <w:lang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3360" w:firstLineChars="1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报告编号：</w:t>
      </w:r>
      <w:r>
        <w:rPr>
          <w:rFonts w:hint="eastAsia"/>
          <w:sz w:val="28"/>
          <w:szCs w:val="28"/>
          <w:lang w:val="en-US" w:eastAsia="zh-CN"/>
        </w:rPr>
        <w:t>SS2021FZ1216-01</w:t>
      </w: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抚顺市富泽水质检测有限公司</w:t>
      </w: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ind w:firstLine="360"/>
        <w:jc w:val="center"/>
        <w:rPr>
          <w:rFonts w:hint="eastAsia"/>
        </w:rPr>
      </w:pPr>
      <w:r>
        <w:rPr>
          <w:rFonts w:hint="eastAsia"/>
          <w:sz w:val="52"/>
          <w:szCs w:val="52"/>
        </w:rPr>
        <w:t>说    明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本单位是具有法定检测资质能独立开展业务的水质检测机构，本单位保证检测的科学性、公正性和准确性，对检测数据负责，并对委托单位所提供的样品和技术资料保密。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委托送检检测数据仅对来样负责。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本报告水质检测结果中的限值为GB5749―2006集中式供水标准。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未得到本中心书面批准，本检测报告不得部分复制（全部复制除外）。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检测结果及本单位名称等未经同意不得用于广告及商品宣传。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报告无授权签字人﹑审核人﹑制表人签名无效。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报告未盖抚顺市富泽水质检测有限公司公章均无效（附页加盖骑缝章）。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本报告不允许用铅笔﹑圆珠笔填写，不得涂改或任意增加及删减。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送检单位对本公司出具的检测报告持有异议，请于收到检测报告之日起15日内向本公司提出复核申请，逾期不予受理。微生物检测结果不做复检。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检测单位：抚顺市富泽水质检测有限公司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    址：抚顺市顺城区汪清街2号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    编：113006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    话：024-57657938</w:t>
      </w:r>
    </w:p>
    <w:p/>
    <w:p/>
    <w:p/>
    <w:p/>
    <w:p/>
    <w:p/>
    <w:p/>
    <w:p/>
    <w:p/>
    <w:p>
      <w:pPr>
        <w:tabs>
          <w:tab w:val="left" w:pos="2122"/>
          <w:tab w:val="center" w:pos="5293"/>
        </w:tabs>
        <w:jc w:val="both"/>
        <w:rPr>
          <w:rFonts w:hint="eastAsia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2122"/>
          <w:tab w:val="center" w:pos="5293"/>
        </w:tabs>
        <w:ind w:firstLine="3520" w:firstLineChars="1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抚顺市富泽水质检测有限公司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水质分析报告 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实验室地址：抚顺市顺城区汪清街2号                                     报告编号：SS2021FZ1216-01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新宾出厂水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新宾满族自治县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自来水公司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样品状态及包装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无色透明，无沉淀物；500mL/瓶，5kg/桶。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样品类型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2021.11.15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分析日期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FZ20211115W(1)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送样人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冯忠鑫 朱婷婷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判定依据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生活饮用水卫生标准GB5749-2006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tabs>
                <w:tab w:val="left" w:pos="2002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分析方法及依据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生活饮用水标准检验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方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GB/T 5750.4-2006 1.1 铂－钴标准比色法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浑浊度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生活饮用水标准检验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方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法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/>
                <w:sz w:val="18"/>
                <w:szCs w:val="18"/>
              </w:rPr>
              <w:t xml:space="preserve">GB/T 5750.4-2006 </w:t>
            </w:r>
            <w:r>
              <w:rPr>
                <w:rFonts w:hint="default" w:asciiTheme="minorAscii" w:hAnsiTheme="minorAscii"/>
                <w:color w:val="000000"/>
                <w:sz w:val="18"/>
                <w:szCs w:val="18"/>
              </w:rPr>
              <w:t>2.1</w:t>
            </w:r>
            <w:r>
              <w:rPr>
                <w:rFonts w:hint="eastAsia" w:asciiTheme="minorAscii" w:hAnsiTheme="minorAscii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散射法-福尔马肼标准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臭和味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生活饮用水标准检验法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GB/T 5750.4-2006 3.1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臭气和尝味法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生活饮用水标准检验法GB/T 5750.4-2006 5.1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玻璃电极法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硫酸盐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17" w:hanging="14" w:hangingChars="8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无机非金属指标 GB/T 5750.5-2006  1.3铬酸钡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（热法）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氯化物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17" w:hanging="14" w:hangingChars="8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无机非金属指标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/T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5750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.5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2006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2.1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硝酸银容量法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硝酸盐</w:t>
            </w:r>
            <w:r>
              <w:rPr>
                <w:rFonts w:hint="eastAsia"/>
                <w:sz w:val="18"/>
                <w:szCs w:val="18"/>
                <w:lang w:eastAsia="zh-CN"/>
              </w:rPr>
              <w:t>（以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N计）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2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无机非金属指标GB/T 5750.5-2006   5.1麝香草酚分光光度法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/>
                <w:sz w:val="18"/>
                <w:szCs w:val="18"/>
                <w:lang w:eastAsia="zh-CN"/>
              </w:rPr>
              <w:t>（以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N计）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 xml:space="preserve"> 无机非金属指标GB/T 5750.5-2006 9.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纳氏试剂</w:t>
            </w: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耗氧量</w:t>
            </w:r>
            <w:r>
              <w:rPr>
                <w:rFonts w:hint="eastAsia"/>
                <w:sz w:val="18"/>
                <w:szCs w:val="18"/>
              </w:rPr>
              <w:t>（以O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计）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生活饮用水标准检验法 GB/T 5750.7-2006 1.1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酸性高锰酸钾滴定法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镉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 GB/T 5750.6-2006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9.1无火焰原子吸收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阴离子合成洗涤剂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2" w:hanging="1" w:hangingChars="1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感官性状和物理指标 GB/T 5750.4-2006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10.1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亚甲蓝分光光度法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铁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金属指标GB/T 5750.6-2006   2.2二氮杂菲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铅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 GB/T 5750.6-2006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11.1无火焰原子吸收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铜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-36" w:leftChars="-17" w:firstLine="30" w:firstLineChars="17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金属指标GB/T 5750.6-2006   4.1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无火焰原子吸收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锰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生活饮用水标准检验方法 金属指标GB/T 5750.6-2006   3.2过硫酸铵分光光度法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氟化物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46" w:hanging="39" w:hangingChars="22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无机非金属指标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/T </w:t>
            </w: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5750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.5</w:t>
            </w: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2006 3.5锆盐茜素比色法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砷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金属指标GB/T 5750.6-2006  6.2二乙氨基二硫代甲酸银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锌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 xml:space="preserve"> 金属指标GB/T 5750.6-2006   5.3双硫腙</w:t>
            </w:r>
            <w:r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溶解性总固体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2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感官性状和物理指标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/T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5750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.4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2006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8.1称量法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氰化物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无机非金属指标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GB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/T 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5750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.5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2006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异烟酸-吡唑酮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汞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-36" w:leftChars="-17" w:firstLine="30" w:firstLineChars="17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 GB/T 5750.6-2006   8.2冷原子吸收法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铬</w:t>
            </w:r>
            <w:r>
              <w:rPr>
                <w:rFonts w:hint="eastAsia"/>
                <w:sz w:val="18"/>
                <w:szCs w:val="18"/>
                <w:lang w:eastAsia="zh-CN"/>
              </w:rPr>
              <w:t>（六价）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2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金属指标GB/T 5750.6-2006  10.1二苯碳酰二肼分光光度法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硒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2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 GB/T 5750.6-2006  7.5二氨基联苯胺分光光度法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肉眼可见物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生活饮用水标准检验法 GB/T 5750.4-2006 4.1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直接观察法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总硬度</w:t>
            </w:r>
            <w:r>
              <w:rPr>
                <w:rFonts w:hint="eastAsia"/>
                <w:sz w:val="18"/>
                <w:szCs w:val="18"/>
              </w:rPr>
              <w:t xml:space="preserve"> (以CaCO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计）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生活饮用水标准检验法 GB/T 5750.4-2006 7.1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乙二胺四乙酸二钠滴定法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31" w:hanging="27" w:hangingChars="15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方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pacing w:val="-4"/>
                <w:sz w:val="18"/>
                <w:szCs w:val="18"/>
              </w:rPr>
              <w:t xml:space="preserve">微生物指标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GB/T 5750.12-2006  1.1平皿计数法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总大肠菌群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方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pacing w:val="-4"/>
                <w:sz w:val="18"/>
                <w:szCs w:val="18"/>
              </w:rPr>
              <w:t xml:space="preserve">微生物指标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GB/T 5750.12-2006  2.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pacing w:val="-4"/>
                <w:sz w:val="18"/>
                <w:szCs w:val="18"/>
                <w:lang w:eastAsia="zh-CN"/>
              </w:rPr>
              <w:t>滤膜法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三氯甲烷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-23" w:leftChars="-11" w:firstLine="18" w:firstLineChars="10"/>
              <w:textAlignment w:val="auto"/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有机物指标 GB/T 5750.8-2006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1.2毛细管柱气相色谱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四氯化碳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-23" w:leftChars="-11" w:firstLine="18" w:firstLineChars="10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有机物指标 GB/T 5750.8-2006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1.2毛细管柱气相色谱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铝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生活饮用水标准检验方法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 xml:space="preserve"> 金属指标 GB/T 5750.6-2006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1.3无火焰原子吸收</w:t>
            </w: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267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结 论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生活饮用水标准检验</w:t>
            </w:r>
            <w:r>
              <w:rPr>
                <w:rFonts w:hint="eastAsia"/>
                <w:lang w:val="en-US" w:eastAsia="zh-CN"/>
              </w:rPr>
              <w:t>方</w:t>
            </w:r>
            <w:r>
              <w:rPr>
                <w:rFonts w:hint="default"/>
                <w:lang w:val="en-US" w:eastAsia="zh-CN"/>
              </w:rPr>
              <w:t>法</w:t>
            </w:r>
            <w:r>
              <w:rPr>
                <w:rFonts w:hint="eastAsia"/>
                <w:lang w:val="en-US" w:eastAsia="zh-CN"/>
              </w:rPr>
              <w:t xml:space="preserve"> GB/T 5750.4-2006   感官性状和物理指标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17" w:hanging="16" w:hangingChars="8"/>
              <w:textAlignment w:val="auto"/>
              <w:rPr>
                <w:rFonts w:hint="default"/>
                <w:lang w:val="en-US" w:eastAsia="zh-CN"/>
              </w:rPr>
            </w:pPr>
            <w:r>
              <w:t>生活饮用水标准检验方法</w:t>
            </w:r>
            <w:r>
              <w:rPr>
                <w:rFonts w:hint="eastAsia"/>
              </w:rPr>
              <w:t xml:space="preserve"> GB/T 5750.5-2006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无机非金属指标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lang w:val="en-US" w:eastAsia="zh-CN"/>
              </w:rPr>
            </w:pPr>
            <w:r>
              <w:t>生活饮用水标准检验方法</w:t>
            </w:r>
            <w:r>
              <w:rPr>
                <w:rFonts w:hint="eastAsia"/>
              </w:rPr>
              <w:t xml:space="preserve"> GB/T 5750.6-2006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金属指标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-36" w:leftChars="-17" w:firstLine="35" w:firstLineChars="17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t>生活饮用水标准检验方法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GB/T 5750.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-2006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有机物综合指标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ind w:left="31" w:hanging="31" w:hangingChars="15"/>
              <w:textAlignment w:val="auto"/>
              <w:rPr>
                <w:rFonts w:hint="default"/>
                <w:lang w:val="en-US" w:eastAsia="zh-CN"/>
              </w:rPr>
            </w:pPr>
            <w:r>
              <w:t>生活饮用水标准检验</w:t>
            </w:r>
            <w:r>
              <w:rPr>
                <w:rFonts w:hint="eastAsia"/>
              </w:rPr>
              <w:t>方</w:t>
            </w:r>
            <w:r>
              <w:t>法</w:t>
            </w:r>
            <w:r>
              <w:rPr>
                <w:rFonts w:hint="eastAsia"/>
              </w:rPr>
              <w:t xml:space="preserve"> GB/T 5750.12-2006  </w:t>
            </w:r>
            <w:r>
              <w:rPr>
                <w:rFonts w:hint="eastAsia"/>
                <w:b w:val="0"/>
                <w:bCs w:val="0"/>
              </w:rPr>
              <w:t>微生物指标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生活饮用水标准检验方法 GB/T 5750.8-2006</w:t>
            </w:r>
            <w:r>
              <w:rPr>
                <w:rFonts w:hint="eastAsia"/>
                <w:lang w:val="en-US" w:eastAsia="zh-CN"/>
              </w:rPr>
              <w:t xml:space="preserve">   有机物指标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生活饮用水标准检验方法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GB/T 5750.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-2006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消毒剂指标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760" w:firstLineChars="170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80" w:firstLineChars="16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（检测单位章）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抚顺市富泽水质检测有限公司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01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检测结果见附件</w:t>
            </w:r>
          </w:p>
        </w:tc>
      </w:tr>
    </w:tbl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制表人：                     审核人：                           授权签字人：  </w:t>
      </w:r>
    </w:p>
    <w:p>
      <w:pPr>
        <w:tabs>
          <w:tab w:val="left" w:pos="2122"/>
          <w:tab w:val="center" w:pos="5293"/>
        </w:tabs>
        <w:ind w:firstLine="3200" w:firstLineChars="10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122"/>
          <w:tab w:val="center" w:pos="5293"/>
        </w:tabs>
        <w:ind w:firstLine="3200" w:firstLineChars="10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年    月    日</w:t>
      </w:r>
    </w:p>
    <w:p>
      <w:pPr>
        <w:tabs>
          <w:tab w:val="left" w:pos="2122"/>
          <w:tab w:val="center" w:pos="5293"/>
        </w:tabs>
        <w:ind w:firstLine="3200" w:firstLineChars="10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2122"/>
          <w:tab w:val="center" w:pos="5293"/>
        </w:tabs>
        <w:ind w:firstLine="3200" w:firstLineChars="10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抚顺市富泽水质检测有限公司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水质分析报告 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实验室地址：抚顺市顺城区汪清街2号                                     报告编号：SS2021FZ1216-01</w:t>
      </w:r>
    </w:p>
    <w:tbl>
      <w:tblPr>
        <w:tblStyle w:val="5"/>
        <w:tblpPr w:leftFromText="180" w:rightFromText="180" w:vertAnchor="text" w:horzAnchor="page" w:tblpXSpec="center" w:tblpY="142"/>
        <w:tblOverlap w:val="never"/>
        <w:tblW w:w="10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305"/>
        <w:gridCol w:w="5867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检测结果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色度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浑浊度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（水源与净水技术条件限制时3）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臭和味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pH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不小于6.5且不大于8.5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18.30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硝酸盐（以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2.99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10（地下水源限制时为20）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氨氮（以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耗氧量（以O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3（水源限制，原水耗氧量﹥6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mg/L时为5）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&lt;0.0005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&lt;0.0025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溶解性总固体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&lt;0.0002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铬（六价）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&lt;0.004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肉眼可见物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总硬度</w:t>
            </w:r>
            <w:r>
              <w:rPr>
                <w:rFonts w:hint="eastAsia"/>
                <w:sz w:val="15"/>
                <w:szCs w:val="15"/>
              </w:rPr>
              <w:t xml:space="preserve"> (以CaCO</w:t>
            </w:r>
            <w:r>
              <w:rPr>
                <w:rFonts w:hint="eastAsia"/>
                <w:sz w:val="15"/>
                <w:szCs w:val="15"/>
                <w:vertAlign w:val="subscript"/>
              </w:rPr>
              <w:t>3</w:t>
            </w:r>
            <w:r>
              <w:rPr>
                <w:rFonts w:hint="eastAsia"/>
                <w:sz w:val="15"/>
                <w:szCs w:val="15"/>
              </w:rPr>
              <w:t>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菌落总数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未检出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总大肠菌群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未检出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eastAsia="zh-CN"/>
              </w:rPr>
              <w:t>不得检出</w:t>
            </w:r>
            <w:bookmarkEnd w:id="0"/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160" w:lineRule="atLeas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MPN/100mL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160" w:lineRule="atLeas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CFU/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三氯甲烷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0.0318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四氯化碳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&lt;0.0001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0.086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30" w:firstLineChars="23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以下空白</w:t>
      </w:r>
    </w:p>
    <w:sectPr>
      <w:headerReference r:id="rId4" w:type="default"/>
      <w:pgSz w:w="11906" w:h="16838"/>
      <w:pgMar w:top="720" w:right="720" w:bottom="720" w:left="720" w:header="397" w:footer="22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642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642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33A8E"/>
    <w:multiLevelType w:val="multilevel"/>
    <w:tmpl w:val="3EF33A8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D1C6D"/>
    <w:rsid w:val="18C41CB6"/>
    <w:rsid w:val="1CBA26FA"/>
    <w:rsid w:val="28E21C16"/>
    <w:rsid w:val="2F4C37EB"/>
    <w:rsid w:val="33566F45"/>
    <w:rsid w:val="453D2B50"/>
    <w:rsid w:val="4BF32617"/>
    <w:rsid w:val="599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2021-12-08T05:51:00Z</dcterms:created>
  <dc:creator>Administrator</dc:creator>
  <cp:lastModifiedBy>汤毛毛</cp:lastModifiedBy>
  <cp:lastPrinted>2021-12-17T02:10:00Z</cp:lastPrinted>
  <dcterms:modified xsi:type="dcterms:W3CDTF">2021-12-17T02:30:40Z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DA5692C2A78B41178D1881D5476A1A2A</vt:lpwstr>
  </property>
</Properties>
</file>